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0"/>
        <w:jc w:val="center"/>
        <w:rPr>
          <w:rFonts w:hint="eastAsia" w:ascii="黑体" w:hAnsi="黑体" w:eastAsia="黑体" w:cs="黑体"/>
          <w:sz w:val="32"/>
          <w:szCs w:val="32"/>
        </w:rPr>
      </w:pPr>
    </w:p>
    <w:p>
      <w:pPr>
        <w:ind w:right="1280"/>
        <w:jc w:val="center"/>
        <w:rPr>
          <w:rFonts w:ascii="黑体" w:hAnsi="黑体" w:eastAsia="黑体" w:cs="黑体"/>
          <w:sz w:val="32"/>
          <w:szCs w:val="32"/>
        </w:rPr>
      </w:pPr>
    </w:p>
    <w:p>
      <w:pPr>
        <w:ind w:right="1280"/>
        <w:rPr>
          <w:rFonts w:ascii="黑体" w:hAnsi="黑体" w:eastAsia="黑体" w:cs="黑体"/>
          <w:sz w:val="32"/>
          <w:szCs w:val="32"/>
        </w:rPr>
      </w:pPr>
      <w:r>
        <w:rPr>
          <w:rFonts w:hint="eastAsia" w:ascii="黑体" w:hAnsi="黑体" w:eastAsia="黑体" w:cs="黑体"/>
          <w:sz w:val="32"/>
          <w:szCs w:val="32"/>
        </w:rPr>
        <w:t>附件2</w:t>
      </w:r>
    </w:p>
    <w:p>
      <w:pPr>
        <w:overflowPunct w:val="0"/>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辽宁省“中银杯”第二十届职业院校技能大赛教学能力比赛冠军争夺赛比赛方案</w:t>
      </w:r>
    </w:p>
    <w:p>
      <w:pPr>
        <w:spacing w:line="600" w:lineRule="exact"/>
        <w:ind w:firstLine="640" w:firstLineChars="200"/>
        <w:rPr>
          <w:rFonts w:ascii="黑体" w:hAnsi="黑体" w:eastAsia="黑体"/>
          <w:bCs/>
          <w:sz w:val="32"/>
          <w:szCs w:val="32"/>
        </w:rPr>
      </w:pP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为深入学习贯彻党的二十大精神和习近平总书记关于职业教育的重要指示批示精神，根据《关于举办辽宁省“中银杯”第二十届职业院校技能大赛教学能力比赛的通知》要求，坚持以赛促教、以赛促学、以赛促改、以赛促研，赛出高风格，赛出真水平，赛出基本功，充分发挥比赛的引领示范作用，决定在教学能力比赛闭幕式增设冠军争夺赛，具体比赛方案如下：</w:t>
      </w:r>
    </w:p>
    <w:p>
      <w:pPr>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一、比赛时间、地点</w:t>
      </w:r>
    </w:p>
    <w:p>
      <w:pPr>
        <w:ind w:left="640"/>
        <w:rPr>
          <w:rFonts w:ascii="黑体" w:hAnsi="黑体" w:eastAsia="黑体" w:cs="仿宋_GB2312"/>
          <w:sz w:val="32"/>
          <w:szCs w:val="32"/>
        </w:rPr>
      </w:pPr>
      <w:r>
        <w:rPr>
          <w:rFonts w:hint="eastAsia" w:ascii="仿宋_GB2312" w:hAnsi="仿宋_GB2312" w:eastAsia="仿宋_GB2312" w:cs="仿宋_GB2312"/>
          <w:sz w:val="32"/>
          <w:szCs w:val="32"/>
        </w:rPr>
        <w:t>时间：2023年7月26日</w:t>
      </w:r>
    </w:p>
    <w:p>
      <w:pPr>
        <w:ind w:left="640"/>
        <w:rPr>
          <w:rFonts w:ascii="黑体" w:hAnsi="黑体" w:eastAsia="黑体" w:cs="仿宋_GB2312"/>
          <w:sz w:val="32"/>
          <w:szCs w:val="32"/>
        </w:rPr>
      </w:pPr>
      <w:r>
        <w:rPr>
          <w:rFonts w:hint="eastAsia" w:ascii="仿宋_GB2312" w:hAnsi="仿宋_GB2312" w:eastAsia="仿宋_GB2312" w:cs="仿宋_GB2312"/>
          <w:sz w:val="32"/>
          <w:szCs w:val="32"/>
        </w:rPr>
        <w:t>地点：沈阳工程学院图书馆报告厅</w:t>
      </w:r>
    </w:p>
    <w:p>
      <w:pPr>
        <w:pStyle w:val="6"/>
        <w:spacing w:before="0" w:beforeAutospacing="0" w:after="0" w:line="560" w:lineRule="exact"/>
        <w:ind w:firstLine="645"/>
        <w:textAlignment w:val="baseline"/>
        <w:rPr>
          <w:rFonts w:ascii="黑体" w:hAnsi="黑体" w:eastAsia="黑体"/>
          <w:sz w:val="32"/>
          <w:szCs w:val="32"/>
        </w:rPr>
      </w:pPr>
      <w:r>
        <w:rPr>
          <w:rFonts w:hint="eastAsia" w:ascii="黑体" w:hAnsi="黑体" w:eastAsia="黑体"/>
          <w:sz w:val="32"/>
          <w:szCs w:val="32"/>
        </w:rPr>
        <w:t>二、主承办单位</w:t>
      </w:r>
    </w:p>
    <w:p>
      <w:pPr>
        <w:spacing w:line="560" w:lineRule="exact"/>
        <w:ind w:firstLine="640" w:firstLineChars="200"/>
        <w:rPr>
          <w:rFonts w:ascii="仿宋_GB2312" w:hAnsi="仿宋" w:eastAsia="仿宋_GB2312" w:cs="仿宋"/>
          <w:sz w:val="32"/>
          <w:szCs w:val="32"/>
          <w:lang w:bidi="ar"/>
        </w:rPr>
      </w:pPr>
      <w:r>
        <w:rPr>
          <w:rFonts w:hint="eastAsia" w:ascii="仿宋_GB2312" w:hAnsi="仿宋" w:eastAsia="仿宋_GB2312" w:cs="仿宋"/>
          <w:sz w:val="32"/>
          <w:szCs w:val="32"/>
          <w:lang w:bidi="ar"/>
        </w:rPr>
        <w:t>主办单位：辽宁省教育厅</w:t>
      </w:r>
    </w:p>
    <w:p>
      <w:pPr>
        <w:spacing w:line="560" w:lineRule="exact"/>
        <w:ind w:firstLine="640" w:firstLineChars="200"/>
        <w:rPr>
          <w:rFonts w:ascii="仿宋_GB2312" w:hAnsi="仿宋" w:eastAsia="仿宋_GB2312" w:cs="仿宋"/>
          <w:sz w:val="32"/>
          <w:szCs w:val="32"/>
          <w:lang w:bidi="ar"/>
        </w:rPr>
      </w:pPr>
      <w:r>
        <w:rPr>
          <w:rFonts w:hint="eastAsia" w:ascii="仿宋_GB2312" w:hAnsi="仿宋" w:eastAsia="仿宋_GB2312" w:cs="仿宋"/>
          <w:sz w:val="32"/>
          <w:szCs w:val="32"/>
          <w:lang w:bidi="ar"/>
        </w:rPr>
        <w:t>承办单位：沈阳工程学院</w:t>
      </w:r>
    </w:p>
    <w:p>
      <w:pPr>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三、参赛对象</w:t>
      </w:r>
    </w:p>
    <w:p>
      <w:pPr>
        <w:spacing w:line="600" w:lineRule="exact"/>
        <w:ind w:firstLine="640" w:firstLineChars="200"/>
        <w:rPr>
          <w:rFonts w:ascii="仿宋_GB2312" w:hAnsi="仿宋_GB2312" w:eastAsia="仿宋_GB2312" w:cs="仿宋_GB2312"/>
          <w:sz w:val="32"/>
          <w:szCs w:val="32"/>
        </w:rPr>
      </w:pPr>
      <w:bookmarkStart w:id="0" w:name="_Hlk140068980"/>
      <w:r>
        <w:rPr>
          <w:rFonts w:hint="eastAsia" w:ascii="仿宋_GB2312" w:hAnsi="仿宋_GB2312" w:eastAsia="仿宋_GB2312" w:cs="仿宋_GB2312"/>
          <w:sz w:val="32"/>
          <w:szCs w:val="32"/>
        </w:rPr>
        <w:t>由各组别专家组结合评审结果推荐，中职组和高职组各推荐三组作品入围冠军争夺赛。冠军争夺赛名单于现场决赛后公布。</w:t>
      </w:r>
    </w:p>
    <w:p>
      <w:pPr>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四、比赛安排</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1.7月26日早7点进行抽签决定上场顺序，并召开赛前说明会，按照先中职后高职顺序备赛。</w:t>
      </w:r>
    </w:p>
    <w:p>
      <w:pPr>
        <w:spacing w:line="600" w:lineRule="exact"/>
        <w:ind w:firstLine="640" w:firstLineChars="200"/>
        <w:jc w:val="left"/>
        <w:rPr>
          <w:rFonts w:ascii="仿宋_GB2312" w:hAnsi="仿宋" w:eastAsia="仿宋_GB2312"/>
          <w:sz w:val="32"/>
          <w:szCs w:val="32"/>
        </w:rPr>
      </w:pPr>
      <w:r>
        <w:rPr>
          <w:rFonts w:hint="eastAsia" w:ascii="仿宋_GB2312" w:eastAsia="仿宋_GB2312"/>
          <w:sz w:val="32"/>
          <w:szCs w:val="32"/>
        </w:rPr>
        <w:t>2.各组首先简要介绍教学实施报告的主要内容、创新特色；然后由参赛教师自选教案中的内容进行无学生教学展示，教学展示应符合无学生教学情境。介绍教学实施报告时间不超过6分钟，</w:t>
      </w:r>
      <w:r>
        <w:rPr>
          <w:rFonts w:hint="eastAsia" w:ascii="仿宋_GB2312" w:hAnsi="仿宋" w:eastAsia="仿宋_GB2312"/>
          <w:sz w:val="32"/>
          <w:szCs w:val="32"/>
        </w:rPr>
        <w:t>无学生教学展示时间不超过8分钟。现场展示不得透露学校、市等相关信息。</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3.各组别专家组长根据参赛队现场展示进行评分，并现场公布比赛成绩，按中职组和高职组分别颁发冠军、亚军、季军奖杯和证书。</w:t>
      </w:r>
    </w:p>
    <w:bookmarkEnd w:id="0"/>
    <w:p>
      <w:pPr>
        <w:pStyle w:val="3"/>
        <w:shd w:val="clear" w:color="auto" w:fill="FFFFFF"/>
        <w:spacing w:before="0" w:beforeAutospacing="0" w:after="0" w:afterAutospacing="0" w:line="600" w:lineRule="atLeast"/>
        <w:ind w:firstLine="645"/>
        <w:jc w:val="both"/>
        <w:rPr>
          <w:rFonts w:ascii="微软雅黑" w:hAnsi="微软雅黑" w:eastAsia="微软雅黑"/>
          <w:color w:val="2C2C2C"/>
          <w:sz w:val="23"/>
          <w:szCs w:val="23"/>
        </w:rPr>
      </w:pPr>
      <w:r>
        <w:rPr>
          <w:rFonts w:hint="eastAsia" w:ascii="黑体" w:hAnsi="黑体" w:eastAsia="黑体"/>
          <w:color w:val="000000"/>
          <w:sz w:val="32"/>
          <w:szCs w:val="32"/>
        </w:rPr>
        <w:t>五、注意事项</w:t>
      </w:r>
    </w:p>
    <w:p>
      <w:pPr>
        <w:pStyle w:val="3"/>
        <w:shd w:val="clear" w:color="auto" w:fill="FFFFFF"/>
        <w:spacing w:before="0" w:beforeAutospacing="0" w:after="0" w:afterAutospacing="0" w:line="600" w:lineRule="atLeast"/>
        <w:ind w:firstLine="645"/>
        <w:jc w:val="both"/>
        <w:rPr>
          <w:rFonts w:ascii="微软雅黑" w:hAnsi="微软雅黑" w:eastAsia="微软雅黑"/>
          <w:color w:val="2C2C2C"/>
          <w:sz w:val="23"/>
          <w:szCs w:val="23"/>
        </w:rPr>
      </w:pPr>
      <w:r>
        <w:rPr>
          <w:rFonts w:hint="eastAsia" w:ascii="仿宋_GB2312" w:hAnsi="微软雅黑" w:eastAsia="仿宋_GB2312"/>
          <w:color w:val="000000"/>
          <w:sz w:val="32"/>
          <w:szCs w:val="32"/>
        </w:rPr>
        <w:t>1．各参赛团队按照时间节点要求，准时参加。若未按要求参加，视为主动弃赛，由专家组根据决赛成绩顺位递补。</w:t>
      </w:r>
    </w:p>
    <w:p>
      <w:pPr>
        <w:pStyle w:val="3"/>
        <w:shd w:val="clear" w:color="auto" w:fill="FFFFFF"/>
        <w:spacing w:before="0" w:beforeAutospacing="0" w:after="0" w:afterAutospacing="0" w:line="600" w:lineRule="atLeast"/>
        <w:ind w:firstLine="645"/>
        <w:jc w:val="both"/>
        <w:rPr>
          <w:rFonts w:ascii="微软雅黑" w:hAnsi="微软雅黑" w:eastAsia="微软雅黑"/>
          <w:color w:val="2C2C2C"/>
          <w:sz w:val="23"/>
          <w:szCs w:val="23"/>
        </w:rPr>
      </w:pPr>
      <w:r>
        <w:rPr>
          <w:rFonts w:hint="eastAsia" w:ascii="仿宋_GB2312" w:hAnsi="微软雅黑" w:eastAsia="仿宋_GB2312"/>
          <w:color w:val="000000"/>
          <w:sz w:val="32"/>
          <w:szCs w:val="32"/>
        </w:rPr>
        <w:t>2.各参赛团队自行决定团队成员展示教学实施报告和教学展示。</w:t>
      </w:r>
    </w:p>
    <w:p>
      <w:pPr>
        <w:pStyle w:val="3"/>
        <w:shd w:val="clear" w:color="auto" w:fill="FFFFFF"/>
        <w:spacing w:before="0" w:beforeAutospacing="0" w:after="0" w:afterAutospacing="0" w:line="600" w:lineRule="atLeast"/>
        <w:ind w:firstLine="645"/>
        <w:jc w:val="both"/>
        <w:rPr>
          <w:rFonts w:ascii="微软雅黑" w:hAnsi="微软雅黑" w:eastAsia="微软雅黑"/>
          <w:color w:val="2C2C2C"/>
          <w:sz w:val="23"/>
          <w:szCs w:val="23"/>
        </w:rPr>
      </w:pPr>
      <w:r>
        <w:rPr>
          <w:rFonts w:hint="eastAsia" w:ascii="仿宋_GB2312" w:hAnsi="微软雅黑" w:eastAsia="仿宋_GB2312"/>
          <w:color w:val="000000"/>
          <w:sz w:val="32"/>
          <w:szCs w:val="32"/>
        </w:rPr>
        <w:t>3.各参赛团队需着装得体，建议穿着正装或工装进行展示。</w:t>
      </w:r>
    </w:p>
    <w:p>
      <w:pPr>
        <w:spacing w:line="620" w:lineRule="exact"/>
        <w:ind w:firstLine="640" w:firstLineChars="200"/>
        <w:rPr>
          <w:rFonts w:ascii="仿宋_GB2312" w:hAnsi="仿宋" w:eastAsia="仿宋_GB2312" w:cs="仿宋"/>
          <w:sz w:val="32"/>
          <w:szCs w:val="32"/>
          <w:lang w:bidi="ar"/>
        </w:rPr>
      </w:pPr>
    </w:p>
    <w:p>
      <w:pPr>
        <w:ind w:right="1280"/>
        <w:rPr>
          <w:rFonts w:ascii="黑体" w:hAnsi="黑体" w:eastAsia="黑体" w:cs="黑体"/>
          <w:sz w:val="32"/>
          <w:szCs w:val="32"/>
        </w:rPr>
      </w:pPr>
    </w:p>
    <w:p>
      <w:bookmarkStart w:id="1" w:name="_GoBack"/>
      <w:bookmarkEnd w:id="1"/>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1295676"/>
      <w:docPartObj>
        <w:docPartGallery w:val="autotext"/>
      </w:docPartObj>
    </w:sdtPr>
    <w:sdtEndPr>
      <w:rPr>
        <w:rFonts w:ascii="宋体" w:hAnsi="宋体"/>
        <w:sz w:val="24"/>
      </w:rPr>
    </w:sdtEndPr>
    <w:sdtContent>
      <w:p>
        <w:pPr>
          <w:pStyle w:val="2"/>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w:t>
        </w:r>
        <w:r>
          <w:rPr>
            <w:rFonts w:ascii="宋体" w:hAnsi="宋体"/>
            <w:sz w:val="24"/>
          </w:rPr>
          <w:t xml:space="preserve"> 5 -</w:t>
        </w:r>
        <w:r>
          <w:rPr>
            <w:rFonts w:ascii="宋体" w:hAnsi="宋体"/>
            <w:sz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Y2NhYmVhNGIzODI4NTY0NmE4OWNmNmY1MmViM2IifQ=="/>
  </w:docVars>
  <w:rsids>
    <w:rsidRoot w:val="3BE876ED"/>
    <w:rsid w:val="3BE8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one-p1"/>
    <w:basedOn w:val="1"/>
    <w:qFormat/>
    <w:uiPriority w:val="0"/>
    <w:pPr>
      <w:widowControl/>
      <w:spacing w:before="100" w:beforeAutospacing="1" w:after="480" w:line="48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2023-07-20T08:01:00Z</dcterms:created>
  <dc:creator>毕。</dc:creator>
  <cp:lastModifiedBy>毕。</cp:lastModifiedBy>
  <dcterms:modified xsi:type="dcterms:W3CDTF">2023-07-20T08:01:19Z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BD3E2FB4AEB444BB8044311E25141A0D_11</vt:lpwstr>
  </property>
</Properties>
</file>