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hint="eastAsia" w:ascii="Times New Roman" w:hAnsi="Times New Roman" w:eastAsia="黑体"/>
          <w:b w:val="0"/>
          <w:sz w:val="32"/>
          <w:lang w:val="en-US" w:eastAsia="zh-CN"/>
        </w:rPr>
      </w:pPr>
      <w:r>
        <w:rPr>
          <w:rFonts w:hint="default" w:ascii="Times New Roman" w:hAnsi="Times New Roman" w:eastAsia="黑体"/>
          <w:b w:val="0"/>
          <w:sz w:val="32"/>
        </w:rPr>
        <w:t>附件</w:t>
      </w:r>
      <w:r>
        <w:rPr>
          <w:rFonts w:hint="eastAsia" w:ascii="Times New Roman" w:hAnsi="Times New Roman" w:eastAsia="黑体"/>
          <w:b w:val="0"/>
          <w:sz w:val="32"/>
          <w:lang w:val="en-US" w:eastAsia="zh-CN"/>
        </w:rPr>
        <w:t>3</w:t>
      </w:r>
    </w:p>
    <w:p>
      <w:pPr>
        <w:rPr>
          <w:rFonts w:asciiTheme="minorHAnsi" w:hAnsiTheme="minorHAnsi" w:eastAsiaTheme="minorEastAsia"/>
        </w:rPr>
      </w:pPr>
      <w:bookmarkStart w:id="0" w:name="_GoBack"/>
      <w:bookmarkEnd w:id="0"/>
    </w:p>
    <w:p>
      <w:pPr>
        <w:spacing w:line="480" w:lineRule="auto"/>
        <w:ind w:right="28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2023年职业教育在线精品课程观测指标</w:t>
      </w:r>
    </w:p>
    <w:p>
      <w:pPr>
        <w:spacing w:line="520" w:lineRule="exact"/>
        <w:ind w:right="26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  <w:lang w:val="en-US" w:eastAsia="zh-CN"/>
        </w:rPr>
        <w:t>一</w:t>
      </w:r>
      <w:r>
        <w:rPr>
          <w:rFonts w:ascii="Times New Roman" w:hAnsi="Times New Roman" w:eastAsia="黑体"/>
          <w:kern w:val="0"/>
          <w:sz w:val="28"/>
          <w:szCs w:val="28"/>
        </w:rPr>
        <w:t>）评议性指标</w:t>
      </w:r>
    </w:p>
    <w:tbl>
      <w:tblPr>
        <w:tblStyle w:val="9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329"/>
        <w:gridCol w:w="5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一级指标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二级指标</w:t>
            </w:r>
          </w:p>
        </w:tc>
        <w:tc>
          <w:tcPr>
            <w:tcW w:w="5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观测点及要求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授课教师团队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构成与要求</w:t>
            </w:r>
          </w:p>
        </w:tc>
        <w:tc>
          <w:tcPr>
            <w:tcW w:w="5911" w:type="dxa"/>
            <w:shd w:val="clear" w:color="auto" w:fill="auto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1.团队结构合理，师德师风优良，教学表现力和亲和力强，教学成果积累丰富，教学改革意识强，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数字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素养高。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2.课程负责人应具有副高级及以上职称，具有丰富的教学经验和扎实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专业功底，在本专业领域具有一定影响力，同一课程负责人限牵头申报一门课程。专业课团队主要成员中应有“双师型”教师。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3.专业课“双师型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教师及行业企业兼职教师各具特色，团队主要成员须与课程平台显示人员基本一致，配备必要的助理教师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团队教学与建设</w:t>
            </w:r>
          </w:p>
        </w:tc>
        <w:tc>
          <w:tcPr>
            <w:tcW w:w="5911" w:type="dxa"/>
            <w:shd w:val="clear" w:color="auto" w:fill="auto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1.团队拥有丰富教学经验，开展有关教学研究。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2.团队教学能力突出、教学成果显著，获得有关教学奖励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课程设计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课程定位与目标</w:t>
            </w:r>
          </w:p>
        </w:tc>
        <w:tc>
          <w:tcPr>
            <w:tcW w:w="5911" w:type="dxa"/>
            <w:shd w:val="clear" w:color="auto" w:fill="auto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1.落实立德树人根本任务，符合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highlight w:val="none"/>
                <w:lang w:val="en-US" w:eastAsia="zh-CN"/>
              </w:rPr>
              <w:t>职业教育国家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教学标准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人才培养方案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课程标准要求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，课程性质明确，与前、后接续课程衔接得当。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2.课程目标定位准确、条目清晰、内容具体、可评可测。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3.公共基础课程注重打好科学文化基础、培养学生思想政治素质、学科核心素养；专业（技能）课程注重提升专业能力、掌握专业技能，培养学生职业道德、综合素养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课程结构与内容</w:t>
            </w:r>
          </w:p>
        </w:tc>
        <w:tc>
          <w:tcPr>
            <w:tcW w:w="5911" w:type="dxa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1.课程内容组织与安排凸显职业教育类型特征，公共基础课程内容及时反映新知识，体现学科知识与行业（或职业）应用场景的融合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专业（技能）课程对接新产业、新业态、新模式、新职业，反映相关领域新方法、新技术、新工艺、新标准，体现行业企业参与特征，紧贴本专业相关技术领域职业岗位（群）的能力要求。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2.落实课程思政要求，结合不同课程特点、思维方法和价值理念，挖掘课程思政元素，有机融入课程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3.课程内容完整、结构合理、逻辑清晰，学习单元划分合理、衔接有序、教学学时分配合理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课程建设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基本信息与规范</w:t>
            </w:r>
          </w:p>
        </w:tc>
        <w:tc>
          <w:tcPr>
            <w:tcW w:w="5911" w:type="dxa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1.课程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基本信息完整，课程页面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应包括课程介绍、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教学团队、教材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选用情况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相关辅助学习材料、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相关职业类证书等信息。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2.课程页面布局合理、信息量适度、色彩搭配协调。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3.导航清晰明确，符号规范。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语言文字、图片、地图等使用符合相关规定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资源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建设与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应用</w:t>
            </w:r>
          </w:p>
        </w:tc>
        <w:tc>
          <w:tcPr>
            <w:tcW w:w="5911" w:type="dxa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1.课程资源以自主设计与开发为主，与课程内容相匹配、全覆盖，内在逻辑合理、内容完整精炼，能够满足学校教学和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学生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学习需求，做到能学辅教；体现课程思政建设要求，体现行业发展的前沿技术和最新成果。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2.课程内容丰富、形式多样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原创度高、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质量精良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符合大众审美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，针对各模块知识点或技能点设置对应的授课视频、动画、虚拟仿真、演示文稿等教学资源和测验、作业、考试等教学活动。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3.科学规划在线学习资源，动画、视频、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音频、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虚拟仿真等类型资源一般不少于30%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课程管理与保障</w:t>
            </w:r>
          </w:p>
        </w:tc>
        <w:tc>
          <w:tcPr>
            <w:tcW w:w="5911" w:type="dxa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学校在线课程管理制度和机构健全，已出台在线课程教学管理办法，对课程选用、教学、评价、督导和学分认定等进行规范，做到线上与线下课程教学同管理、同要求，有支持在线课程建设和实施的激励制度，提供人员、经费等保障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2.重视知识产权等问题，与院校、企业、团队合作签署的知识产权保障协议（或书面约定）规范严谨、平等互利。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教材选用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规范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合理，符合有关规定。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引用资源规范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科学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，符合教学需求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课程实施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教学组织与安排</w:t>
            </w:r>
          </w:p>
        </w:tc>
        <w:tc>
          <w:tcPr>
            <w:tcW w:w="5911" w:type="dxa"/>
            <w:shd w:val="clear" w:color="auto" w:fill="auto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1.围绕学习任务，细化具体教学目标，合理把握教学进度、组织具体教学。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设计科学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，恰当进行课程导入，课程重点难点讲授准确全面，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方法恰当，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合理使用案例式、探究式等多种教学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方法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3.出镜教师教学过程中教仪教态自然大方，语言表达清晰、深入浅出，注重教学互动、激发学生学习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主动性、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积极性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教学活动与过程</w:t>
            </w:r>
          </w:p>
        </w:tc>
        <w:tc>
          <w:tcPr>
            <w:tcW w:w="5911" w:type="dxa"/>
            <w:shd w:val="clear" w:color="auto" w:fill="auto"/>
          </w:tcPr>
          <w:p>
            <w:pPr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1.各项教学活动完整、有效，教学过程可回溯，关注教与学全过程的信息采集，教学过程材料完整。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合理使用信息技术手段创新教学模式，教学过程突出学生中心，适合在线学习或混合式教学，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体现行动导向教学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能够激发学生学习兴趣和潜能。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3.提供在线测试、即时在线反馈、作业提交和批改、网上社区讨论等学习支持服务，促进师生之间、学生之间进行资源共享、问题交流和协作学习，实现师生、生生的深度有效互动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学习考核与评价</w:t>
            </w:r>
          </w:p>
        </w:tc>
        <w:tc>
          <w:tcPr>
            <w:tcW w:w="5911" w:type="dxa"/>
            <w:shd w:val="clear" w:color="auto" w:fill="auto"/>
          </w:tcPr>
          <w:p>
            <w:pPr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1.建立多元化学习评价体系，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包括但不限于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结果评价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过程评价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增值评价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综合评价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。</w:t>
            </w:r>
          </w:p>
          <w:p>
            <w:pPr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2.探索基于大数据的信息采集分析，全程记录和跟踪教师的教学和学生学习过程，形成教与学的正向反馈。</w:t>
            </w:r>
          </w:p>
          <w:p>
            <w:pPr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3.课程建设过程中，不断完善课程考核评价机制，有效反思课程建设经验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及时修正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不足，教学诊断改进积极有效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应用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效果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教学效果与反馈</w:t>
            </w:r>
          </w:p>
        </w:tc>
        <w:tc>
          <w:tcPr>
            <w:tcW w:w="5911" w:type="dxa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学生适应在线学习方式，可以有效开展个性化学习与合作学习，对课程的参与度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、学习获得感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，学习效果好。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2.教师具有较强的信息化教学能力，教学团队配合默契，带动其他教育教学改革取得实质性成果。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3.学生对教师教学以及课程的满意度较高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技术支持与服务</w:t>
            </w:r>
          </w:p>
        </w:tc>
        <w:tc>
          <w:tcPr>
            <w:tcW w:w="5911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1.各类教学资源应用充分，活跃用户数占课程注册使用人数的比例较高。</w:t>
            </w:r>
          </w:p>
          <w:p>
            <w:pPr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2.在线课程教学管理责任有效落实，有效防范在线刷课、替课、刷考、替考行为。</w:t>
            </w:r>
          </w:p>
          <w:p>
            <w:pPr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3.课程平台能够保障信息安全，能够在多种终端上运行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同时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满足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开放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用户身份数据、课程访问数据、学习行为数据以及相关运行数据等监管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课程示范与引领</w:t>
            </w:r>
          </w:p>
        </w:tc>
        <w:tc>
          <w:tcPr>
            <w:tcW w:w="5911" w:type="dxa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1.在教学和课程改革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方面与同类课程相比优势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明显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，具有推广价值。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2.面向其他院校学生、企业员工和社会学习者开放学习，可供其他院校教师教学引用，用户使用活跃度高，应用效果良好、社会影响力大，认可度高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课程创新</w:t>
            </w:r>
          </w:p>
        </w:tc>
        <w:tc>
          <w:tcPr>
            <w:tcW w:w="72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充分彰显职业教育类型特征，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体现专业数字化转型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要求，能够较好解决职业教育教学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痛点难点问题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课程与教学改革理念具有原创性、教学实践效果显著，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在落实课程思政、优化教学内容、创新教学模式、改进教学评价、运用信息技术等方面创新明显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能够提供双语教学资源、进行双语教学等</w:t>
            </w:r>
          </w:p>
        </w:tc>
      </w:tr>
    </w:tbl>
    <w:p>
      <w:pPr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br w:type="page"/>
      </w:r>
    </w:p>
    <w:p>
      <w:pPr>
        <w:spacing w:line="520" w:lineRule="exact"/>
        <w:ind w:right="26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  <w:lang w:val="en-US" w:eastAsia="zh-CN"/>
        </w:rPr>
        <w:t>二</w:t>
      </w:r>
      <w:r>
        <w:rPr>
          <w:rFonts w:ascii="Times New Roman" w:hAnsi="Times New Roman" w:eastAsia="黑体"/>
          <w:kern w:val="0"/>
          <w:sz w:val="28"/>
          <w:szCs w:val="28"/>
        </w:rPr>
        <w:t>）否定性指标</w:t>
      </w:r>
    </w:p>
    <w:tbl>
      <w:tblPr>
        <w:tblStyle w:val="9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938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维度</w:t>
            </w: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具体指标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观测点及方式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课程资格</w:t>
            </w: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课程与推荐申报类型不符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查看教务系统截图，核实是否是专业人才培养方案的在线课程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开设时间或期数不符合申报要求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查看课程平台（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包括主要开课平台和其他开课平台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）运行情况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和提交的申报材料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，核实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课程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总学时是否不低于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32学时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申报截止日期前是否完成至少两（学）期教学实践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教材选用不合规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查看提交的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材料，核实选用教材是否符合《职业院校教材管理办法》等有关要求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课程基本信息明显不一致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查看教务系统截图，重点比对课程名称、授课教师、学时等有关说明材料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课程线上教学资源、教学活动无法查看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查看课程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课程含不安全外部链接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查看课程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课程内容存在政治性、科学性、规范性问题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查看课程内容和有关材料，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核实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存在意识形态问题或科学性问题，是否存在其他重大规范性问题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教师资格</w:t>
            </w: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团队成员存在师德师风方面问题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查看“团队成员政治审查意见”以及提交的有关材料是否合规，或举报属实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申报材料</w:t>
            </w: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申报材料造假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查看提交的材料，或举报属实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有侵权现象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查看课程内容和有关材料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，或举报属实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平台资格</w:t>
            </w:r>
          </w:p>
        </w:tc>
        <w:tc>
          <w:tcPr>
            <w:tcW w:w="3938" w:type="dxa"/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工信部ICP网站备案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公安机关网站备案号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信息安全等级保护证书未达到三级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查看“提供的课程访问网址”和有关材料，或举报属实</w:t>
            </w:r>
          </w:p>
        </w:tc>
      </w:tr>
    </w:tbl>
    <w:p>
      <w:pPr>
        <w:spacing w:line="520" w:lineRule="exact"/>
        <w:ind w:right="26"/>
        <w:jc w:val="center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spacing w:line="520" w:lineRule="exact"/>
        <w:ind w:right="26"/>
        <w:jc w:val="center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spacing w:line="520" w:lineRule="exact"/>
        <w:ind w:right="26"/>
        <w:jc w:val="center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rPr>
          <w:rFonts w:ascii="Times New Roman" w:hAnsi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C7F824-D968-4E15-AC1C-D40E66287A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DF9272C-0D71-4B12-9737-E3DC30A2772E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CF42DF4-7C02-44C1-B2CB-32632393643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wXDx3FAQAAm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YjNkYzFkMWQ0ZTVlY2FjZDk1MzgzNDk0NzRlOTAifQ=="/>
    <w:docVar w:name="KSO_WPS_MARK_KEY" w:val="cf10db0a-a246-4e5e-956b-53c70147d7ea"/>
  </w:docVars>
  <w:rsids>
    <w:rsidRoot w:val="49CB5D72"/>
    <w:rsid w:val="00011E26"/>
    <w:rsid w:val="00017F47"/>
    <w:rsid w:val="00097966"/>
    <w:rsid w:val="001869BC"/>
    <w:rsid w:val="001E59FC"/>
    <w:rsid w:val="001F6388"/>
    <w:rsid w:val="001F7F44"/>
    <w:rsid w:val="00201AC2"/>
    <w:rsid w:val="00234B53"/>
    <w:rsid w:val="00330846"/>
    <w:rsid w:val="00355335"/>
    <w:rsid w:val="003A0AE7"/>
    <w:rsid w:val="00460FD9"/>
    <w:rsid w:val="00483918"/>
    <w:rsid w:val="004A4E83"/>
    <w:rsid w:val="004A5E9F"/>
    <w:rsid w:val="0054605D"/>
    <w:rsid w:val="0056497F"/>
    <w:rsid w:val="005775B9"/>
    <w:rsid w:val="0062161A"/>
    <w:rsid w:val="00652A0C"/>
    <w:rsid w:val="006F44D3"/>
    <w:rsid w:val="00726BC9"/>
    <w:rsid w:val="007B3C5C"/>
    <w:rsid w:val="00805874"/>
    <w:rsid w:val="0082667E"/>
    <w:rsid w:val="008A3FB6"/>
    <w:rsid w:val="008F6BD0"/>
    <w:rsid w:val="00975AE0"/>
    <w:rsid w:val="00A02D7B"/>
    <w:rsid w:val="00A81EA4"/>
    <w:rsid w:val="00AA4FA5"/>
    <w:rsid w:val="00AC37FE"/>
    <w:rsid w:val="00AF6469"/>
    <w:rsid w:val="00AF7EA9"/>
    <w:rsid w:val="00B06CAA"/>
    <w:rsid w:val="00B3406A"/>
    <w:rsid w:val="00B62F03"/>
    <w:rsid w:val="00BC11A2"/>
    <w:rsid w:val="00BF7BD2"/>
    <w:rsid w:val="00C14755"/>
    <w:rsid w:val="00CB1FC3"/>
    <w:rsid w:val="00CB46C1"/>
    <w:rsid w:val="00CE77F7"/>
    <w:rsid w:val="00D83ADC"/>
    <w:rsid w:val="00DA2A5D"/>
    <w:rsid w:val="00E2285D"/>
    <w:rsid w:val="00E41E2F"/>
    <w:rsid w:val="00F350E0"/>
    <w:rsid w:val="00FA0064"/>
    <w:rsid w:val="00FB53FA"/>
    <w:rsid w:val="020826AC"/>
    <w:rsid w:val="036303A2"/>
    <w:rsid w:val="05300E9B"/>
    <w:rsid w:val="084F74AA"/>
    <w:rsid w:val="0A527A89"/>
    <w:rsid w:val="0B426468"/>
    <w:rsid w:val="0C6F1240"/>
    <w:rsid w:val="0E3A54E8"/>
    <w:rsid w:val="112461CF"/>
    <w:rsid w:val="159F078C"/>
    <w:rsid w:val="176462D0"/>
    <w:rsid w:val="18973ABB"/>
    <w:rsid w:val="18FB0EA9"/>
    <w:rsid w:val="1A9B5E86"/>
    <w:rsid w:val="1D7208BD"/>
    <w:rsid w:val="24C70F69"/>
    <w:rsid w:val="250B1E26"/>
    <w:rsid w:val="25137E21"/>
    <w:rsid w:val="26912C1C"/>
    <w:rsid w:val="27A8172A"/>
    <w:rsid w:val="298507C6"/>
    <w:rsid w:val="2B2226F5"/>
    <w:rsid w:val="37597D2D"/>
    <w:rsid w:val="38B816DE"/>
    <w:rsid w:val="3C5A3EB8"/>
    <w:rsid w:val="3D37325E"/>
    <w:rsid w:val="3E5F72B3"/>
    <w:rsid w:val="406078CC"/>
    <w:rsid w:val="412E2655"/>
    <w:rsid w:val="49CB5D72"/>
    <w:rsid w:val="49DC5046"/>
    <w:rsid w:val="4A630034"/>
    <w:rsid w:val="4CB40BE6"/>
    <w:rsid w:val="4E50267E"/>
    <w:rsid w:val="4EBA4C73"/>
    <w:rsid w:val="4F59374B"/>
    <w:rsid w:val="53D74A85"/>
    <w:rsid w:val="5478427C"/>
    <w:rsid w:val="55041AB8"/>
    <w:rsid w:val="5BCF5B83"/>
    <w:rsid w:val="619D71E8"/>
    <w:rsid w:val="62E63ABE"/>
    <w:rsid w:val="6857614A"/>
    <w:rsid w:val="6B9244A6"/>
    <w:rsid w:val="6C857D33"/>
    <w:rsid w:val="6C86405F"/>
    <w:rsid w:val="72F53670"/>
    <w:rsid w:val="73A1619F"/>
    <w:rsid w:val="73A6416E"/>
    <w:rsid w:val="746F7452"/>
    <w:rsid w:val="7473579E"/>
    <w:rsid w:val="76D66058"/>
    <w:rsid w:val="79782905"/>
    <w:rsid w:val="7C0F6FCD"/>
    <w:rsid w:val="7EE1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9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文字 字符"/>
    <w:basedOn w:val="11"/>
    <w:link w:val="3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9">
    <w:name w:val="批注主题 字符"/>
    <w:basedOn w:val="18"/>
    <w:link w:val="8"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20">
    <w:name w:val="页脚 字符"/>
    <w:basedOn w:val="11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2751</Words>
  <Characters>2797</Characters>
  <Lines>19</Lines>
  <Paragraphs>5</Paragraphs>
  <TotalTime>11</TotalTime>
  <ScaleCrop>false</ScaleCrop>
  <LinksUpToDate>false</LinksUpToDate>
  <CharactersWithSpaces>2797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2021-12-06T10:10:00Z</dcterms:created>
  <dc:creator>程智宾</dc:creator>
  <cp:lastModifiedBy>赫璐</cp:lastModifiedBy>
  <cp:lastPrinted>2024-01-02T06:44:16Z</cp:lastPrinted>
  <dcterms:modified xsi:type="dcterms:W3CDTF">2024-01-02T06:44:22Z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D3A2C1507D884B62A0C77BDBBEB09146_13</vt:lpwstr>
  </property>
</Properties>
</file>